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3C06BB63" w14:textId="77777777" w:rsidR="00EA0F06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 w:rsidRPr="0055257E">
        <w:rPr>
          <w:rFonts w:ascii="Century Gothic" w:hAnsi="Century Gothic"/>
          <w:b/>
          <w:bCs/>
          <w:sz w:val="28"/>
          <w:szCs w:val="28"/>
        </w:rPr>
        <w:t>Časť</w:t>
      </w:r>
      <w:r w:rsidRPr="0055257E">
        <w:rPr>
          <w:rFonts w:ascii="Century Gothic" w:hAnsi="Century Gothic"/>
          <w:b/>
          <w:bCs/>
          <w:sz w:val="28"/>
          <w:szCs w:val="28"/>
        </w:rPr>
        <w:tab/>
        <w:t>:</w:t>
      </w:r>
      <w:r w:rsidRPr="0055257E"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>D</w:t>
      </w:r>
      <w:r w:rsidRPr="0055257E">
        <w:rPr>
          <w:rFonts w:ascii="Century Gothic" w:hAnsi="Century Gothic"/>
          <w:b/>
          <w:bCs/>
          <w:sz w:val="28"/>
          <w:szCs w:val="28"/>
        </w:rPr>
        <w:t xml:space="preserve">) </w:t>
      </w:r>
      <w:r>
        <w:rPr>
          <w:rFonts w:ascii="Century Gothic" w:hAnsi="Century Gothic"/>
          <w:b/>
          <w:bCs/>
          <w:sz w:val="28"/>
          <w:szCs w:val="28"/>
        </w:rPr>
        <w:t>Dokumentácia stavebných objektov</w:t>
      </w:r>
    </w:p>
    <w:p w14:paraId="4B876FE9" w14:textId="10B83914" w:rsidR="00564F52" w:rsidRDefault="00EA0F06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bCs/>
          <w:sz w:val="28"/>
          <w:szCs w:val="28"/>
        </w:rPr>
      </w:pP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</w:r>
      <w:r>
        <w:rPr>
          <w:rFonts w:ascii="Century Gothic" w:hAnsi="Century Gothic"/>
          <w:b/>
          <w:bCs/>
          <w:sz w:val="28"/>
          <w:szCs w:val="28"/>
        </w:rPr>
        <w:tab/>
        <w:t>a prevádzkových súborov</w:t>
      </w:r>
    </w:p>
    <w:p w14:paraId="25DD1995" w14:textId="56BDB180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noProof/>
          <w:sz w:val="24"/>
          <w:szCs w:val="24"/>
        </w:rPr>
      </w:pPr>
      <w:r>
        <w:rPr>
          <w:rFonts w:ascii="Century Gothic" w:hAnsi="Century Gothic"/>
          <w:sz w:val="16"/>
          <w:szCs w:val="16"/>
        </w:rPr>
        <w:t xml:space="preserve">   </w:t>
      </w:r>
      <w:r w:rsidRPr="0055257E">
        <w:rPr>
          <w:noProof/>
        </w:rPr>
        <w:t xml:space="preserve">  </w:t>
      </w:r>
      <w:r>
        <w:rPr>
          <w:noProof/>
        </w:rPr>
        <w:tab/>
      </w:r>
      <w:r w:rsidR="00AE3657">
        <w:rPr>
          <w:rFonts w:ascii="Century Gothic" w:hAnsi="Century Gothic"/>
          <w:sz w:val="24"/>
          <w:szCs w:val="24"/>
        </w:rPr>
        <w:t>Stavebný objekt</w:t>
      </w:r>
      <w:r w:rsidR="00EA0F06">
        <w:rPr>
          <w:rFonts w:ascii="Century Gothic" w:hAnsi="Century Gothic"/>
          <w:sz w:val="24"/>
          <w:szCs w:val="24"/>
        </w:rPr>
        <w:t xml:space="preserve"> </w:t>
      </w:r>
      <w:r w:rsidR="00AE3657">
        <w:rPr>
          <w:rFonts w:ascii="Century Gothic" w:hAnsi="Century Gothic"/>
          <w:sz w:val="24"/>
          <w:szCs w:val="24"/>
        </w:rPr>
        <w:tab/>
      </w:r>
      <w:r w:rsidRPr="00564F52">
        <w:rPr>
          <w:rFonts w:ascii="Century Gothic" w:hAnsi="Century Gothic"/>
          <w:sz w:val="24"/>
          <w:szCs w:val="24"/>
        </w:rPr>
        <w:t>:</w:t>
      </w:r>
      <w:r w:rsidRPr="00564F52">
        <w:rPr>
          <w:rFonts w:ascii="Century Gothic" w:hAnsi="Century Gothic"/>
          <w:sz w:val="24"/>
          <w:szCs w:val="24"/>
        </w:rPr>
        <w:tab/>
      </w:r>
      <w:r w:rsidR="00AE3657">
        <w:rPr>
          <w:rFonts w:ascii="Century Gothic" w:hAnsi="Century Gothic"/>
          <w:sz w:val="24"/>
          <w:szCs w:val="24"/>
        </w:rPr>
        <w:t>SO</w:t>
      </w:r>
      <w:r w:rsidRPr="00EA0F06">
        <w:rPr>
          <w:rFonts w:ascii="Century Gothic" w:hAnsi="Century Gothic"/>
          <w:sz w:val="24"/>
          <w:szCs w:val="24"/>
        </w:rPr>
        <w:t xml:space="preserve"> 01 </w:t>
      </w:r>
      <w:r w:rsidR="00AE3657">
        <w:rPr>
          <w:rFonts w:ascii="Century Gothic" w:hAnsi="Century Gothic"/>
          <w:sz w:val="24"/>
          <w:szCs w:val="24"/>
        </w:rPr>
        <w:t>Prístavba</w:t>
      </w:r>
    </w:p>
    <w:p w14:paraId="135E423C" w14:textId="2D78FCE2" w:rsidR="00564F52" w:rsidRPr="00564F52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b/>
          <w:bCs/>
          <w:noProof/>
        </w:rPr>
      </w:pPr>
      <w:r w:rsidRPr="0055257E">
        <w:rPr>
          <w:noProof/>
        </w:rPr>
        <w:t xml:space="preserve">      </w:t>
      </w:r>
      <w:r>
        <w:rPr>
          <w:noProof/>
        </w:rPr>
        <w:tab/>
      </w:r>
      <w:r w:rsidRPr="00564F52">
        <w:rPr>
          <w:rFonts w:ascii="Century Gothic" w:hAnsi="Century Gothic"/>
          <w:b/>
          <w:bCs/>
          <w:sz w:val="20"/>
          <w:szCs w:val="20"/>
        </w:rPr>
        <w:t>Diel</w:t>
      </w:r>
      <w:r w:rsidRPr="00564F52">
        <w:rPr>
          <w:rFonts w:ascii="Century Gothic" w:hAnsi="Century Gothic"/>
          <w:b/>
          <w:bCs/>
          <w:sz w:val="20"/>
          <w:szCs w:val="20"/>
        </w:rPr>
        <w:tab/>
        <w:t>:</w:t>
      </w:r>
      <w:r w:rsidRPr="00564F52">
        <w:rPr>
          <w:rFonts w:ascii="Century Gothic" w:hAnsi="Century Gothic"/>
          <w:b/>
          <w:bCs/>
          <w:sz w:val="20"/>
          <w:szCs w:val="20"/>
        </w:rPr>
        <w:tab/>
      </w:r>
      <w:r w:rsidR="00CA2311">
        <w:rPr>
          <w:rFonts w:ascii="Century Gothic" w:hAnsi="Century Gothic"/>
          <w:b/>
          <w:bCs/>
          <w:sz w:val="20"/>
          <w:szCs w:val="20"/>
        </w:rPr>
        <w:t>ELI</w:t>
      </w:r>
      <w:r w:rsidRPr="00564F52">
        <w:rPr>
          <w:rFonts w:ascii="Century Gothic" w:hAnsi="Century Gothic"/>
          <w:b/>
          <w:bCs/>
          <w:sz w:val="20"/>
          <w:szCs w:val="20"/>
        </w:rPr>
        <w:t xml:space="preserve"> – </w:t>
      </w:r>
      <w:r w:rsidR="00CA2311">
        <w:rPr>
          <w:b/>
          <w:szCs w:val="24"/>
        </w:rPr>
        <w:t>Elektro inštalácie</w:t>
      </w:r>
    </w:p>
    <w:p w14:paraId="2E2B3E19" w14:textId="40628EA0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noProof/>
          <w:sz w:val="16"/>
          <w:szCs w:val="16"/>
        </w:rPr>
      </w:pPr>
      <w:r>
        <w:rPr>
          <w:noProof/>
        </w:rPr>
        <w:tab/>
      </w:r>
      <w:r w:rsidRPr="00C51C1C">
        <w:rPr>
          <w:rFonts w:ascii="Century Gothic" w:hAnsi="Century Gothic"/>
          <w:sz w:val="16"/>
          <w:szCs w:val="16"/>
        </w:rPr>
        <w:t>Obsah</w:t>
      </w:r>
      <w:r w:rsidRPr="00C51C1C">
        <w:rPr>
          <w:rFonts w:ascii="Century Gothic" w:hAnsi="Century Gothic"/>
          <w:sz w:val="16"/>
          <w:szCs w:val="16"/>
        </w:rPr>
        <w:tab/>
        <w:t>:</w:t>
      </w:r>
      <w:r w:rsidRPr="00C51C1C">
        <w:rPr>
          <w:rFonts w:ascii="Century Gothic" w:hAnsi="Century Gothic"/>
          <w:sz w:val="16"/>
          <w:szCs w:val="16"/>
        </w:rPr>
        <w:tab/>
      </w:r>
      <w:r w:rsidR="00CA2311">
        <w:rPr>
          <w:rFonts w:ascii="Century Gothic" w:hAnsi="Century Gothic"/>
          <w:sz w:val="16"/>
          <w:szCs w:val="16"/>
        </w:rPr>
        <w:t>ELI</w:t>
      </w:r>
      <w:r w:rsidRPr="00C51C1C">
        <w:rPr>
          <w:rFonts w:ascii="Century Gothic" w:hAnsi="Century Gothic"/>
          <w:sz w:val="16"/>
          <w:szCs w:val="16"/>
        </w:rPr>
        <w:t>-</w:t>
      </w:r>
      <w:r w:rsidR="00CA2311" w:rsidRPr="00CA2311">
        <w:rPr>
          <w:rFonts w:ascii="Century Gothic" w:hAnsi="Century Gothic"/>
          <w:sz w:val="16"/>
          <w:szCs w:val="16"/>
        </w:rPr>
        <w:t>01</w:t>
      </w:r>
      <w:r w:rsidRPr="00CA2311">
        <w:rPr>
          <w:rFonts w:ascii="Century Gothic" w:hAnsi="Century Gothic"/>
          <w:sz w:val="16"/>
          <w:szCs w:val="16"/>
        </w:rPr>
        <w:t xml:space="preserve"> – </w:t>
      </w:r>
      <w:r w:rsidR="00CA2311" w:rsidRPr="00CA2311">
        <w:rPr>
          <w:rFonts w:ascii="Century Gothic" w:hAnsi="Century Gothic"/>
          <w:sz w:val="16"/>
          <w:szCs w:val="16"/>
        </w:rPr>
        <w:t>Technická správa</w:t>
      </w:r>
    </w:p>
    <w:p w14:paraId="4BFA1E2C" w14:textId="57BC9541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noProof/>
          <w:sz w:val="16"/>
          <w:szCs w:val="16"/>
        </w:rPr>
        <w:tab/>
      </w:r>
      <w:r w:rsidRPr="00CA2311">
        <w:rPr>
          <w:rFonts w:ascii="Century Gothic" w:hAnsi="Century Gothic"/>
          <w:noProof/>
          <w:sz w:val="16"/>
          <w:szCs w:val="16"/>
        </w:rPr>
        <w:tab/>
      </w:r>
      <w:r w:rsidRPr="00CA2311">
        <w:rPr>
          <w:rFonts w:ascii="Century Gothic" w:hAnsi="Century Gothic"/>
          <w:noProof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</w:t>
      </w:r>
      <w:r w:rsidRPr="00CA2311">
        <w:rPr>
          <w:rFonts w:ascii="Century Gothic" w:hAnsi="Century Gothic"/>
          <w:sz w:val="16"/>
          <w:szCs w:val="16"/>
        </w:rPr>
        <w:t>-0</w:t>
      </w:r>
      <w:r w:rsidR="00BE4A66" w:rsidRPr="00CA2311">
        <w:rPr>
          <w:rFonts w:ascii="Century Gothic" w:hAnsi="Century Gothic"/>
          <w:sz w:val="16"/>
          <w:szCs w:val="16"/>
        </w:rPr>
        <w:t>2</w:t>
      </w:r>
      <w:r w:rsidRPr="00CA2311">
        <w:rPr>
          <w:rFonts w:ascii="Century Gothic" w:hAnsi="Century Gothic"/>
          <w:sz w:val="16"/>
          <w:szCs w:val="16"/>
        </w:rPr>
        <w:t xml:space="preserve"> –</w:t>
      </w:r>
      <w:r w:rsidR="00BE4A66" w:rsidRPr="00CA2311">
        <w:rPr>
          <w:rFonts w:ascii="Century Gothic" w:hAnsi="Century Gothic"/>
          <w:sz w:val="16"/>
          <w:szCs w:val="16"/>
        </w:rPr>
        <w:t xml:space="preserve"> </w:t>
      </w:r>
      <w:r w:rsidR="00CA2311" w:rsidRPr="00CA2311">
        <w:rPr>
          <w:rFonts w:ascii="Century Gothic" w:hAnsi="Century Gothic"/>
          <w:sz w:val="16"/>
          <w:szCs w:val="16"/>
        </w:rPr>
        <w:t>Legenda</w:t>
      </w:r>
    </w:p>
    <w:p w14:paraId="5AAB7B11" w14:textId="2FEBFE86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</w:t>
      </w:r>
      <w:r w:rsidRPr="00CA2311">
        <w:rPr>
          <w:rFonts w:ascii="Century Gothic" w:hAnsi="Century Gothic"/>
          <w:sz w:val="16"/>
          <w:szCs w:val="16"/>
        </w:rPr>
        <w:t>-0</w:t>
      </w:r>
      <w:r w:rsidR="00BE4A66" w:rsidRPr="00CA2311">
        <w:rPr>
          <w:rFonts w:ascii="Century Gothic" w:hAnsi="Century Gothic"/>
          <w:sz w:val="16"/>
          <w:szCs w:val="16"/>
        </w:rPr>
        <w:t>3</w:t>
      </w:r>
      <w:r w:rsidRPr="00CA2311">
        <w:rPr>
          <w:rFonts w:ascii="Century Gothic" w:hAnsi="Century Gothic"/>
          <w:sz w:val="16"/>
          <w:szCs w:val="16"/>
        </w:rPr>
        <w:t xml:space="preserve"> – </w:t>
      </w:r>
      <w:r w:rsidR="00CA2311" w:rsidRPr="00CA2311">
        <w:rPr>
          <w:rFonts w:ascii="Century Gothic" w:hAnsi="Century Gothic"/>
          <w:sz w:val="16"/>
          <w:szCs w:val="16"/>
        </w:rPr>
        <w:t>Schéma zapojenia rozvádzača RH1.1</w:t>
      </w:r>
    </w:p>
    <w:p w14:paraId="1192AC9B" w14:textId="428DCE14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</w:t>
      </w:r>
      <w:r w:rsidRPr="00CA2311">
        <w:rPr>
          <w:rFonts w:ascii="Century Gothic" w:hAnsi="Century Gothic"/>
          <w:sz w:val="16"/>
          <w:szCs w:val="16"/>
        </w:rPr>
        <w:t>-0</w:t>
      </w:r>
      <w:r w:rsidR="00BE4A66" w:rsidRPr="00CA2311">
        <w:rPr>
          <w:rFonts w:ascii="Century Gothic" w:hAnsi="Century Gothic"/>
          <w:sz w:val="16"/>
          <w:szCs w:val="16"/>
        </w:rPr>
        <w:t>4</w:t>
      </w:r>
      <w:r w:rsidRPr="00CA2311">
        <w:rPr>
          <w:rFonts w:ascii="Century Gothic" w:hAnsi="Century Gothic"/>
          <w:sz w:val="16"/>
          <w:szCs w:val="16"/>
        </w:rPr>
        <w:t xml:space="preserve"> – </w:t>
      </w:r>
      <w:r w:rsidR="00CA2311" w:rsidRPr="00CA2311">
        <w:rPr>
          <w:rFonts w:ascii="Century Gothic" w:hAnsi="Century Gothic"/>
          <w:sz w:val="16"/>
          <w:szCs w:val="16"/>
        </w:rPr>
        <w:t>Schéma zapojenia rozvádzača HR1.1</w:t>
      </w:r>
    </w:p>
    <w:p w14:paraId="603877C6" w14:textId="2FACFCD1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ELI-0</w:t>
      </w:r>
      <w:r w:rsidR="00CA2311" w:rsidRPr="00CA2311">
        <w:rPr>
          <w:rFonts w:ascii="Century Gothic" w:hAnsi="Century Gothic"/>
          <w:sz w:val="16"/>
          <w:szCs w:val="16"/>
        </w:rPr>
        <w:t>5</w:t>
      </w:r>
      <w:r w:rsidR="00CA2311" w:rsidRPr="00CA2311">
        <w:rPr>
          <w:rFonts w:ascii="Century Gothic" w:hAnsi="Century Gothic"/>
          <w:sz w:val="16"/>
          <w:szCs w:val="16"/>
        </w:rPr>
        <w:t xml:space="preserve"> – Situačná schéma napájania rozvodov technologických rozvádzačov</w:t>
      </w:r>
    </w:p>
    <w:p w14:paraId="3D3D6989" w14:textId="5ACB040C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ELI-0</w:t>
      </w:r>
      <w:r w:rsidR="00CA2311" w:rsidRPr="00CA2311">
        <w:rPr>
          <w:rFonts w:ascii="Century Gothic" w:hAnsi="Century Gothic"/>
          <w:sz w:val="16"/>
          <w:szCs w:val="16"/>
        </w:rPr>
        <w:t>6</w:t>
      </w:r>
      <w:r w:rsidR="00CA2311" w:rsidRPr="00CA2311">
        <w:rPr>
          <w:rFonts w:ascii="Century Gothic" w:hAnsi="Century Gothic"/>
          <w:sz w:val="16"/>
          <w:szCs w:val="16"/>
        </w:rPr>
        <w:t xml:space="preserve"> – Situačná schéma elektroinštalácie prístavba</w:t>
      </w:r>
    </w:p>
    <w:p w14:paraId="4ABC9239" w14:textId="204D3E09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ELI-0</w:t>
      </w:r>
      <w:r w:rsidR="00CA2311" w:rsidRPr="00CA2311">
        <w:rPr>
          <w:rFonts w:ascii="Century Gothic" w:hAnsi="Century Gothic"/>
          <w:sz w:val="16"/>
          <w:szCs w:val="16"/>
        </w:rPr>
        <w:t>7</w:t>
      </w:r>
      <w:r w:rsidR="00CA2311" w:rsidRPr="00CA2311">
        <w:rPr>
          <w:rFonts w:ascii="Century Gothic" w:hAnsi="Century Gothic"/>
          <w:sz w:val="16"/>
          <w:szCs w:val="16"/>
        </w:rPr>
        <w:t xml:space="preserve"> – Situačná schéma elektroinštalácie </w:t>
      </w:r>
      <w:proofErr w:type="spellStart"/>
      <w:r w:rsidR="00CA2311" w:rsidRPr="00CA2311">
        <w:rPr>
          <w:rFonts w:ascii="Century Gothic" w:hAnsi="Century Gothic"/>
          <w:sz w:val="16"/>
          <w:szCs w:val="16"/>
        </w:rPr>
        <w:t>medzistrop</w:t>
      </w:r>
      <w:proofErr w:type="spellEnd"/>
    </w:p>
    <w:p w14:paraId="016329F8" w14:textId="6FD56AA4" w:rsidR="00564F52" w:rsidRPr="00CA2311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Pr="00CA2311">
        <w:rPr>
          <w:rFonts w:ascii="Century Gothic" w:hAnsi="Century Gothic"/>
          <w:sz w:val="16"/>
          <w:szCs w:val="16"/>
        </w:rPr>
        <w:tab/>
      </w:r>
      <w:r w:rsidR="00CA2311" w:rsidRPr="00CA2311">
        <w:rPr>
          <w:rFonts w:ascii="Century Gothic" w:hAnsi="Century Gothic"/>
          <w:sz w:val="16"/>
          <w:szCs w:val="16"/>
        </w:rPr>
        <w:t>ELI-0</w:t>
      </w:r>
      <w:r w:rsidR="00CA2311" w:rsidRPr="00CA2311">
        <w:rPr>
          <w:rFonts w:ascii="Century Gothic" w:hAnsi="Century Gothic"/>
          <w:sz w:val="16"/>
          <w:szCs w:val="16"/>
        </w:rPr>
        <w:t>8</w:t>
      </w:r>
      <w:r w:rsidR="00CA2311" w:rsidRPr="00CA2311">
        <w:rPr>
          <w:rFonts w:ascii="Century Gothic" w:hAnsi="Century Gothic"/>
          <w:sz w:val="16"/>
          <w:szCs w:val="16"/>
        </w:rPr>
        <w:t xml:space="preserve"> – Situačná schéma bleskozvodu</w:t>
      </w:r>
    </w:p>
    <w:p w14:paraId="2DAB346A" w14:textId="298E83B3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DAB1D04" w14:textId="5B5F3DDF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B823268" w14:textId="6FD577AA" w:rsidR="00564F52" w:rsidRPr="00C51C1C" w:rsidRDefault="00564F52" w:rsidP="00564F52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40843DE0" w14:textId="6B5CA4EC" w:rsidR="00C51C1C" w:rsidRDefault="00564F52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  <w:r w:rsidRPr="00C51C1C">
        <w:rPr>
          <w:rFonts w:ascii="Century Gothic" w:hAnsi="Century Gothic"/>
          <w:sz w:val="16"/>
          <w:szCs w:val="16"/>
        </w:rPr>
        <w:tab/>
      </w:r>
    </w:p>
    <w:p w14:paraId="216A5A3E" w14:textId="5C2FEECA" w:rsidR="00C51C1C" w:rsidRPr="00C51C1C" w:rsidRDefault="00AE3657" w:rsidP="005D3D2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  <w:r>
        <w:rPr>
          <w:rFonts w:ascii="Century Gothic" w:hAnsi="Century Gothic"/>
          <w:sz w:val="16"/>
          <w:szCs w:val="16"/>
        </w:rPr>
        <w:tab/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495A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C4A58"/>
    <w:rsid w:val="003D50D8"/>
    <w:rsid w:val="003F1012"/>
    <w:rsid w:val="00404DDC"/>
    <w:rsid w:val="0042175F"/>
    <w:rsid w:val="004460D2"/>
    <w:rsid w:val="004F207B"/>
    <w:rsid w:val="00504AF7"/>
    <w:rsid w:val="00564CBC"/>
    <w:rsid w:val="00564F52"/>
    <w:rsid w:val="00587E83"/>
    <w:rsid w:val="005D3D25"/>
    <w:rsid w:val="0060023C"/>
    <w:rsid w:val="00604E78"/>
    <w:rsid w:val="006064B8"/>
    <w:rsid w:val="00624A30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D71"/>
    <w:rsid w:val="00A53F24"/>
    <w:rsid w:val="00A550FB"/>
    <w:rsid w:val="00AA1975"/>
    <w:rsid w:val="00AD0349"/>
    <w:rsid w:val="00AD68DE"/>
    <w:rsid w:val="00AE3657"/>
    <w:rsid w:val="00B04DB8"/>
    <w:rsid w:val="00B073A6"/>
    <w:rsid w:val="00B348DC"/>
    <w:rsid w:val="00B40486"/>
    <w:rsid w:val="00B4392C"/>
    <w:rsid w:val="00B524BE"/>
    <w:rsid w:val="00B57567"/>
    <w:rsid w:val="00BA0C99"/>
    <w:rsid w:val="00BA78AD"/>
    <w:rsid w:val="00BE1CF8"/>
    <w:rsid w:val="00BE4A66"/>
    <w:rsid w:val="00C17513"/>
    <w:rsid w:val="00C348D8"/>
    <w:rsid w:val="00C51C1C"/>
    <w:rsid w:val="00C526BA"/>
    <w:rsid w:val="00C810B4"/>
    <w:rsid w:val="00C95C99"/>
    <w:rsid w:val="00CA2311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A0F06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77</cp:revision>
  <cp:lastPrinted>2017-01-13T09:43:00Z</cp:lastPrinted>
  <dcterms:created xsi:type="dcterms:W3CDTF">2011-02-16T09:48:00Z</dcterms:created>
  <dcterms:modified xsi:type="dcterms:W3CDTF">2026-07-18T15:31:00Z</dcterms:modified>
</cp:coreProperties>
</file>